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69009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4"/>
          <w:szCs w:val="44"/>
          <w:lang w:val="en-US" w:eastAsia="zh-CN" w:bidi="ar-SA"/>
        </w:rPr>
      </w:pPr>
      <w:bookmarkStart w:id="0" w:name="_Toc35393813"/>
      <w:r>
        <w:rPr>
          <w:rFonts w:hint="eastAsia" w:ascii="微软雅黑" w:hAnsi="微软雅黑" w:eastAsia="微软雅黑" w:cs="微软雅黑"/>
          <w:b/>
          <w:bCs/>
          <w:kern w:val="44"/>
          <w:sz w:val="44"/>
          <w:szCs w:val="44"/>
          <w:lang w:val="en-US" w:eastAsia="zh-CN" w:bidi="ar-SA"/>
        </w:rPr>
        <w:t>南京南大国际会议中心有限公司</w:t>
      </w:r>
    </w:p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44"/>
          <w:szCs w:val="44"/>
          <w:lang w:val="en-US" w:eastAsia="zh-CN" w:bidi="ar-SA"/>
        </w:rPr>
        <w:t>酒水及饮料采购更正公告</w:t>
      </w:r>
      <w:bookmarkEnd w:id="0"/>
    </w:p>
    <w:p w14:paraId="1F6C17E9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28359027"/>
      <w:bookmarkStart w:id="2" w:name="_Toc35393645"/>
      <w:bookmarkStart w:id="3" w:name="_Toc28359104"/>
      <w:bookmarkStart w:id="4" w:name="_Toc35393814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6838853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原公告的采购项目编号：JSHC-2025030099A3</w:t>
      </w:r>
    </w:p>
    <w:p w14:paraId="6CFBF3D5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原公告的采购项目名称：南京南大国际会议中心有限公司</w:t>
      </w:r>
    </w:p>
    <w:p w14:paraId="15F4AE8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酒水及饮料采购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28359105"/>
      <w:bookmarkStart w:id="6" w:name="_Toc35393815"/>
      <w:bookmarkStart w:id="7" w:name="_Toc35393646"/>
      <w:bookmarkStart w:id="8" w:name="_Toc2835902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4A42BCDB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1、本项目开标一览表更正如下：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893"/>
        <w:gridCol w:w="5705"/>
      </w:tblGrid>
      <w:tr w14:paraId="5676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641" w:type="dxa"/>
            <w:noWrap w:val="0"/>
            <w:vAlign w:val="center"/>
          </w:tcPr>
          <w:p w14:paraId="5E5EE8D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893" w:type="dxa"/>
            <w:noWrap w:val="0"/>
            <w:vAlign w:val="center"/>
          </w:tcPr>
          <w:p w14:paraId="7115AFFA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5705" w:type="dxa"/>
            <w:noWrap w:val="0"/>
            <w:vAlign w:val="center"/>
          </w:tcPr>
          <w:p w14:paraId="06A3172F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64B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641" w:type="dxa"/>
            <w:noWrap w:val="0"/>
            <w:vAlign w:val="center"/>
          </w:tcPr>
          <w:p w14:paraId="2D5641D5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893" w:type="dxa"/>
            <w:noWrap w:val="0"/>
            <w:vAlign w:val="center"/>
          </w:tcPr>
          <w:p w14:paraId="6465A947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项目编号</w:t>
            </w:r>
          </w:p>
        </w:tc>
        <w:tc>
          <w:tcPr>
            <w:tcW w:w="5705" w:type="dxa"/>
            <w:noWrap w:val="0"/>
            <w:vAlign w:val="center"/>
          </w:tcPr>
          <w:p w14:paraId="2A57C1CB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AD62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</w:trPr>
        <w:tc>
          <w:tcPr>
            <w:tcW w:w="641" w:type="dxa"/>
            <w:noWrap w:val="0"/>
            <w:vAlign w:val="center"/>
          </w:tcPr>
          <w:p w14:paraId="210E2DA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893" w:type="dxa"/>
            <w:noWrap w:val="0"/>
            <w:vAlign w:val="center"/>
          </w:tcPr>
          <w:p w14:paraId="2AAAF71F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5705" w:type="dxa"/>
            <w:noWrap w:val="0"/>
            <w:vAlign w:val="top"/>
          </w:tcPr>
          <w:p w14:paraId="0EF3C6F4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元整</w:t>
            </w:r>
          </w:p>
          <w:p w14:paraId="706A71A8">
            <w:pPr>
              <w:widowControl w:val="0"/>
              <w:ind w:left="0" w:leftChars="0"/>
              <w:jc w:val="both"/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     </w:t>
            </w:r>
          </w:p>
        </w:tc>
      </w:tr>
      <w:tr w14:paraId="2BF8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641" w:type="dxa"/>
            <w:noWrap w:val="0"/>
            <w:vAlign w:val="center"/>
          </w:tcPr>
          <w:p w14:paraId="0CD3172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93" w:type="dxa"/>
            <w:noWrap w:val="0"/>
            <w:vAlign w:val="center"/>
          </w:tcPr>
          <w:p w14:paraId="183DAD09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开票税率：增值税</w:t>
            </w:r>
          </w:p>
        </w:tc>
        <w:tc>
          <w:tcPr>
            <w:tcW w:w="5705" w:type="dxa"/>
            <w:noWrap w:val="0"/>
            <w:vAlign w:val="center"/>
          </w:tcPr>
          <w:p w14:paraId="3DD69104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增值税专用发票税率：   %</w:t>
            </w:r>
          </w:p>
        </w:tc>
      </w:tr>
      <w:tr w14:paraId="6579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641" w:type="dxa"/>
            <w:noWrap w:val="0"/>
            <w:vAlign w:val="center"/>
          </w:tcPr>
          <w:p w14:paraId="716A1DDC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893" w:type="dxa"/>
            <w:noWrap w:val="0"/>
            <w:vAlign w:val="center"/>
          </w:tcPr>
          <w:p w14:paraId="21B1DB83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报价含税</w:t>
            </w:r>
          </w:p>
        </w:tc>
        <w:tc>
          <w:tcPr>
            <w:tcW w:w="5705" w:type="dxa"/>
            <w:noWrap w:val="0"/>
            <w:vAlign w:val="center"/>
          </w:tcPr>
          <w:p w14:paraId="7E5C4A6E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率：    %</w:t>
            </w:r>
          </w:p>
        </w:tc>
      </w:tr>
    </w:tbl>
    <w:p w14:paraId="4E126E12">
      <w:pPr>
        <w:spacing w:line="420" w:lineRule="exact"/>
        <w:ind w:firstLine="315" w:firstLineChars="15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注:</w:t>
      </w:r>
    </w:p>
    <w:p w14:paraId="0B29F68F">
      <w:pPr>
        <w:spacing w:line="36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（1）开标一览表中报价总计等于分项报价明细表中的报价总计。</w:t>
      </w:r>
    </w:p>
    <w:p w14:paraId="796ADE73">
      <w:pPr>
        <w:spacing w:line="36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（2）供应商不得实质性改动开标一览表格式及内容。</w:t>
      </w:r>
    </w:p>
    <w:p w14:paraId="61294195">
      <w:pPr>
        <w:pStyle w:val="2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（3）开标一览表除了装订在投标文件中以外，还需要提供一份单独密封的开标一览表，单独密封的开标一览表仅是为方便唱标所用，如未提供，不构成投标文件的完整性偏离。</w:t>
      </w:r>
    </w:p>
    <w:p w14:paraId="368E9A0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2、分项报价明细表更正如下：</w:t>
      </w:r>
    </w:p>
    <w:tbl>
      <w:tblPr>
        <w:tblStyle w:val="7"/>
        <w:tblW w:w="77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1020"/>
        <w:gridCol w:w="1035"/>
        <w:gridCol w:w="1560"/>
        <w:gridCol w:w="1545"/>
      </w:tblGrid>
      <w:tr w14:paraId="08529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DA1F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4473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数量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026C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单位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472C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单价报价（元）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0E5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单项合计（元）</w:t>
            </w:r>
          </w:p>
        </w:tc>
      </w:tr>
      <w:tr w14:paraId="7A10D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797B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可口可乐 1.25L*12/箱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FB72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157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B9C8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1F3C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A2A1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37852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278E7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怡宝矿泉水 555ml*24/箱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19D8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7AA4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2062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0F1B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6E7E9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E88CB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雪碧 1.25L*12/箱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49F2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D542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C1A2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D984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638A8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65271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雪花纯生 500ml*12/箱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5B664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3EDC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FBE5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CE49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90D0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133AA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美汁源果粒橙 1.25L*12/箱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B4EDA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89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B9E2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5006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FAE2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AD3F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9AFB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喜力星银啤酒 500ml*12瓶/箱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9648D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81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307D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D91C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69FE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8FD8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876BC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版纳雨林蓝莓汁 680ml*12/箱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523EE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65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682B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F39C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B8F1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4212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1F739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国缘四开 500ml*4/箱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DEE0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60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600C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5974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0F2E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B3D1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AF467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海之蓝 480ml*6瓶/箱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E1B4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54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4EBC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7ACB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8C52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20515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824B9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屈臣氏苏打水 330ml*24/箱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52B0B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3FF2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32F4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AC3A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3359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48D9D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椰树椰子汁 310ml*24/箱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3350E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BC4E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CC5C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57B8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4A9B6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AEFC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星得斯五星/树藤15 750ml*6/箱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0EE0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F1A74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31F4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EA79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7632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D1217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天之蓝 480ml*6瓶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553E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4F70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A911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5C75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46B1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F575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可口可乐 330ml*24/箱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2D9A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758D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9124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DF3D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D7E6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ED69A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金罐加多宝 310ml*24/箱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08DCA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D4A8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58C1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96FB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46C7C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51F1B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张裕特选级解百纳 750ml*6/箱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9AC48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0FA3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2DCE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CD4E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20C22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603D0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张裕蛇龙珠卡斯特 750ml*6瓶/箱特选级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4429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805D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3B11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3D5E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42C05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CD3DA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梦之蓝 M6 550ml*4/箱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A684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8CBD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72CE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9DDA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EC88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D631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雪碧清爽柠檬味汽水 330ml*24/箱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CDA7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8DE9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B702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ACE6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A3E2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EC8E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52度五粮液 500ml*6瓶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783F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0593E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0FE7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1E05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6CDBE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E3D63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45度梦之蓝 M9 500ml*4瓶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B7D0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028EB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40AF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4694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5492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3EE03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梦之蓝 M3（水晶梦）550ml*4瓶/箱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005F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CEBF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D20C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1405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DA58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F1209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天之蓝 480ml*4瓶/箱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2E49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DB00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1D90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0089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C9E2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8DCC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星得斯三星/树藤5 750ml*6/箱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F8F6A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A9A9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99A9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C058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34076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5ADEF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十年陈女儿红 500ml*6/箱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0D72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9BA5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58AF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1700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67D8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B7E16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十年古越花雕酒 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9023A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295D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23A3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B1FB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8A9C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2F2B8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汇源橙汁 2.5L*6/箱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8D04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8BFC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255B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9138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2376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3A9F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汇源猕猴桃汁 2.5L*6/箱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D4BB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C9AA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4C9B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1ACD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3ADBE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1850C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可口可乐 摩登罐 330ml*24/箱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9AA1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BED4E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B202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37B2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5254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45939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雪碧 摩登罐 330ml*24/箱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5942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CB9BF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7DEC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CF20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25F4C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42134"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国缘双开 500ml*6/箱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8D5C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D77D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33DB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E06F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5D5F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D37C8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5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15EE4"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</w:p>
          <w:p w14:paraId="5729C9A5">
            <w:pPr>
              <w:widowControl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</w:p>
        </w:tc>
      </w:tr>
    </w:tbl>
    <w:p w14:paraId="4E8BB255">
      <w:pPr>
        <w:spacing w:line="420" w:lineRule="exact"/>
        <w:ind w:left="360" w:hanging="420" w:hangingChars="20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注：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（1）单项报价不得超过单项最高限价，否则视为无效投标。</w:t>
      </w:r>
    </w:p>
    <w:p w14:paraId="5122AE8B">
      <w:pPr>
        <w:numPr>
          <w:ilvl w:val="0"/>
          <w:numId w:val="1"/>
        </w:numPr>
        <w:spacing w:line="420" w:lineRule="exact"/>
        <w:ind w:left="357" w:leftChars="170" w:firstLine="0" w:firstLineChars="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分项报价明细表中的报价总计等于开标一览表中报价总计。</w:t>
      </w:r>
    </w:p>
    <w:p w14:paraId="35C6ED8C">
      <w:pPr>
        <w:numPr>
          <w:ilvl w:val="0"/>
          <w:numId w:val="1"/>
        </w:numPr>
        <w:spacing w:line="420" w:lineRule="exact"/>
        <w:ind w:left="357" w:leftChars="170" w:firstLine="0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按所有品类报价总计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（各项单项报价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>*数量的和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计算价格分。</w:t>
      </w: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single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single"/>
          <w:lang w:val="en-US" w:eastAsia="zh-CN"/>
        </w:rPr>
        <w:t>2025年3月24</w:t>
      </w:r>
      <w:bookmarkStart w:id="27" w:name="_GoBack"/>
      <w:bookmarkEnd w:id="27"/>
      <w:r>
        <w:rPr>
          <w:rFonts w:hint="eastAsia" w:ascii="微软雅黑" w:hAnsi="微软雅黑" w:eastAsia="微软雅黑" w:cs="微软雅黑"/>
          <w:sz w:val="21"/>
          <w:szCs w:val="21"/>
          <w:u w:val="single"/>
          <w:lang w:val="en-US" w:eastAsia="zh-CN"/>
        </w:rPr>
        <w:t>日</w:t>
      </w:r>
      <w:r>
        <w:rPr>
          <w:rFonts w:hint="eastAsia" w:ascii="微软雅黑" w:hAnsi="微软雅黑" w:eastAsia="微软雅黑" w:cs="微软雅黑"/>
          <w:sz w:val="21"/>
          <w:szCs w:val="21"/>
          <w:u w:val="single"/>
        </w:rPr>
        <w:t>　</w:t>
      </w:r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816"/>
      <w:bookmarkStart w:id="10" w:name="_Toc3539364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28359106"/>
      <w:bookmarkStart w:id="12" w:name="_Toc35393817"/>
      <w:bookmarkStart w:id="13" w:name="_Toc28359029"/>
      <w:bookmarkStart w:id="14" w:name="_Toc3539364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28359096"/>
      <w:bookmarkStart w:id="16" w:name="_Toc35393637"/>
      <w:bookmarkStart w:id="17" w:name="_Toc35393806"/>
      <w:bookmarkStart w:id="18" w:name="_Toc28359019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4F1A668F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35393807"/>
      <w:bookmarkStart w:id="20" w:name="_Toc28359020"/>
      <w:bookmarkStart w:id="21" w:name="_Toc28359097"/>
      <w:bookmarkStart w:id="22" w:name="_Toc3539363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5F7FC29D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0FBCAAA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11C10F7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联系方式：李娆/张婷 025-83603378　　　　　　　  　　　</w:t>
      </w:r>
    </w:p>
    <w:p w14:paraId="407CC45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28359021"/>
      <w:bookmarkStart w:id="24" w:name="_Toc28359098"/>
      <w:bookmarkStart w:id="25" w:name="_Toc35393639"/>
      <w:bookmarkStart w:id="26" w:name="_Toc3539380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7535620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项目联系人：李娆/张婷   </w:t>
      </w:r>
    </w:p>
    <w:p w14:paraId="17ED31C7">
      <w:pPr>
        <w:rPr>
          <w:rFonts w:hint="eastAsia" w:ascii="微软雅黑" w:hAnsi="微软雅黑" w:eastAsia="微软雅黑" w:cs="微软雅黑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E0DD6C"/>
    <w:multiLevelType w:val="singleLevel"/>
    <w:tmpl w:val="DBE0DD6C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13A7230D"/>
    <w:rsid w:val="147848F9"/>
    <w:rsid w:val="2B5841C1"/>
    <w:rsid w:val="5FB835A5"/>
    <w:rsid w:val="7A87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932</Words>
  <Characters>1241</Characters>
  <Lines>0</Lines>
  <Paragraphs>0</Paragraphs>
  <TotalTime>2</TotalTime>
  <ScaleCrop>false</ScaleCrop>
  <LinksUpToDate>false</LinksUpToDate>
  <CharactersWithSpaces>1408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小张</cp:lastModifiedBy>
  <dcterms:modified xsi:type="dcterms:W3CDTF">2025-03-24T01:03:11Z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eyJoZGlkIjoiOGU2MTgyM2U2YTViMjlhODlhNWI4NTU0ODM4ZmI0ODciLCJ1c2VySWQiOiIzODc0NjY2ODAifQ==</vt:lpwstr>
  </property>
</Properties>
</file>